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FB" w:rsidRDefault="008B1C0A" w:rsidP="00714AFB">
      <w:pPr>
        <w:pStyle w:val="Heading1"/>
        <w:pBdr>
          <w:bottom w:val="single" w:sz="8" w:space="15" w:color="9CB084"/>
        </w:pBdr>
        <w:spacing w:before="100" w:beforeAutospacing="1" w:line="240" w:lineRule="auto"/>
      </w:pPr>
      <w:r w:rsidRPr="006A736C">
        <w:t>Western Sydney Region</w:t>
      </w:r>
      <w:r w:rsidR="00714AFB">
        <w:tab/>
      </w:r>
      <w:r w:rsidR="00714AFB">
        <w:tab/>
      </w:r>
      <w:r w:rsidR="00714AFB">
        <w:tab/>
      </w:r>
      <w:r w:rsidR="00714AFB">
        <w:tab/>
      </w:r>
      <w:r w:rsidR="00714AFB">
        <w:tab/>
      </w:r>
      <w:r w:rsidR="00A25EAC">
        <w:rPr>
          <w:noProof/>
          <w:lang w:val="en-AU" w:eastAsia="en-AU" w:bidi="ar-SA"/>
        </w:rPr>
        <w:drawing>
          <wp:inline distT="0" distB="0" distL="0" distR="0">
            <wp:extent cx="1501140" cy="543560"/>
            <wp:effectExtent l="19050" t="0" r="3810" b="0"/>
            <wp:docPr id="1" name="Picture 1" descr="BLUE-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UE-cres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D29" w:rsidRPr="006A736C" w:rsidRDefault="00714AFB" w:rsidP="00714AFB">
      <w:pPr>
        <w:pStyle w:val="Heading1"/>
        <w:pBdr>
          <w:bottom w:val="single" w:sz="8" w:space="15" w:color="9CB084"/>
        </w:pBdr>
        <w:spacing w:before="100" w:beforeAutospacing="1" w:line="240" w:lineRule="auto"/>
      </w:pPr>
      <w:r>
        <w:t>Vocational Education Team</w:t>
      </w:r>
      <w:r w:rsidR="008B1C0A" w:rsidRPr="006A736C">
        <w:tab/>
      </w:r>
      <w:r w:rsidR="008B1C0A" w:rsidRPr="006A736C">
        <w:tab/>
      </w:r>
      <w:r w:rsidR="008B1C0A" w:rsidRPr="006A736C">
        <w:tab/>
      </w:r>
      <w:r w:rsidR="008B1C0A" w:rsidRPr="006A736C">
        <w:tab/>
      </w:r>
      <w:r w:rsidR="008B1C0A" w:rsidRPr="006A736C">
        <w:tab/>
      </w:r>
    </w:p>
    <w:p w:rsidR="006A736C" w:rsidRDefault="0029258C" w:rsidP="00681BC1">
      <w:pPr>
        <w:pStyle w:val="Heading1"/>
        <w:pBdr>
          <w:bottom w:val="single" w:sz="8" w:space="15" w:color="9CB084"/>
        </w:pBdr>
        <w:spacing w:line="240" w:lineRule="auto"/>
      </w:pPr>
      <w:r>
        <w:t>ICF Teachers Networks</w:t>
      </w:r>
      <w:r w:rsidR="00114D74">
        <w:t xml:space="preserve">- Business </w:t>
      </w:r>
      <w:proofErr w:type="gramStart"/>
      <w:r w:rsidR="00114D74">
        <w:t>Services  BSB07</w:t>
      </w:r>
      <w:proofErr w:type="gramEnd"/>
      <w:r w:rsidR="006A736C">
        <w:tab/>
      </w:r>
      <w:r w:rsidR="006A736C">
        <w:tab/>
      </w:r>
      <w:r w:rsidR="006A736C">
        <w:tab/>
      </w:r>
      <w:r w:rsidR="006A736C">
        <w:tab/>
      </w:r>
      <w:r w:rsidR="006A736C">
        <w:tab/>
      </w:r>
      <w:r w:rsidR="006A736C">
        <w:tab/>
      </w:r>
    </w:p>
    <w:p w:rsidR="00EB02D1" w:rsidRDefault="00DA693A" w:rsidP="002F6E52">
      <w:pPr>
        <w:pStyle w:val="NoSpacing"/>
        <w:jc w:val="right"/>
      </w:pPr>
      <w:r>
        <w:t>30</w:t>
      </w:r>
      <w:r w:rsidRPr="00DA693A">
        <w:rPr>
          <w:vertAlign w:val="superscript"/>
        </w:rPr>
        <w:t>th</w:t>
      </w:r>
      <w:r>
        <w:t xml:space="preserve"> November 2010</w:t>
      </w:r>
    </w:p>
    <w:p w:rsidR="00DA693A" w:rsidRDefault="00DA693A" w:rsidP="002F6E52">
      <w:pPr>
        <w:pStyle w:val="NoSpacing"/>
        <w:jc w:val="right"/>
      </w:pPr>
      <w:proofErr w:type="spellStart"/>
      <w:r>
        <w:t>Penrith</w:t>
      </w:r>
      <w:proofErr w:type="spellEnd"/>
      <w:r>
        <w:t xml:space="preserve"> Regional Office</w:t>
      </w:r>
    </w:p>
    <w:p w:rsidR="00DA693A" w:rsidRDefault="00DA693A" w:rsidP="002F6E52">
      <w:pPr>
        <w:pStyle w:val="NoSpacing"/>
        <w:jc w:val="right"/>
      </w:pPr>
      <w:r>
        <w:t>8:45am -3pm.</w:t>
      </w:r>
    </w:p>
    <w:p w:rsidR="00681BC1" w:rsidRPr="002F6E52" w:rsidRDefault="00681BC1" w:rsidP="002F6E52">
      <w:pPr>
        <w:spacing w:after="100" w:afterAutospacing="1"/>
        <w:rPr>
          <w:sz w:val="24"/>
          <w:szCs w:val="24"/>
        </w:rPr>
      </w:pPr>
      <w:proofErr w:type="gramStart"/>
      <w:r w:rsidRPr="002F6E52">
        <w:rPr>
          <w:sz w:val="24"/>
          <w:szCs w:val="24"/>
        </w:rPr>
        <w:t>Agenda</w:t>
      </w:r>
      <w:r w:rsidR="00254126" w:rsidRPr="002F6E52">
        <w:rPr>
          <w:sz w:val="24"/>
          <w:szCs w:val="24"/>
        </w:rPr>
        <w:t xml:space="preserve"> ;</w:t>
      </w:r>
      <w:proofErr w:type="gramEnd"/>
      <w:r w:rsidR="00254126" w:rsidRPr="002F6E52">
        <w:rPr>
          <w:sz w:val="24"/>
          <w:szCs w:val="24"/>
        </w:rPr>
        <w:t xml:space="preserve"> </w:t>
      </w:r>
    </w:p>
    <w:p w:rsidR="00681BC1" w:rsidRDefault="002B632F" w:rsidP="00AC5D29">
      <w:r>
        <w:rPr>
          <w:noProof/>
          <w:lang w:val="en-AU" w:eastAsia="en-A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.5pt;margin-top:6.1pt;width:.05pt;height:370.8pt;flip:y;z-index:251653120" o:connectortype="straight"/>
        </w:pict>
      </w:r>
      <w:r>
        <w:rPr>
          <w:noProof/>
          <w:lang w:val="en-AU" w:eastAsia="en-A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6.55pt;margin-top:6.1pt;width:205.05pt;height:370.8pt;z-index:251652096">
            <v:textbox>
              <w:txbxContent>
                <w:p w:rsidR="00310CCC" w:rsidRDefault="00310CCC" w:rsidP="0029258C"/>
              </w:txbxContent>
            </v:textbox>
          </v:shape>
        </w:pict>
      </w:r>
      <w:r>
        <w:rPr>
          <w:noProof/>
          <w:lang w:val="en-AU" w:eastAsia="en-AU" w:bidi="ar-SA"/>
        </w:rPr>
        <w:pict>
          <v:shape id="_x0000_s1034" type="#_x0000_t202" style="position:absolute;margin-left:6.55pt;margin-top:12.5pt;width:195.2pt;height:22.45pt;z-index:251657216">
            <v:textbox>
              <w:txbxContent>
                <w:p w:rsidR="00310CCC" w:rsidRPr="00B9215E" w:rsidRDefault="00310CCC" w:rsidP="00014292">
                  <w:pPr>
                    <w:shd w:val="clear" w:color="auto" w:fill="D9D9D9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Teacher Professional Development</w:t>
                  </w:r>
                </w:p>
              </w:txbxContent>
            </v:textbox>
          </v:shape>
        </w:pict>
      </w:r>
      <w:r>
        <w:rPr>
          <w:noProof/>
          <w:lang w:val="en-AU" w:eastAsia="en-AU" w:bidi="ar-SA"/>
        </w:rPr>
        <w:pict>
          <v:shape id="_x0000_s1035" type="#_x0000_t202" style="position:absolute;margin-left:213.2pt;margin-top:12.5pt;width:192.6pt;height:22.45pt;z-index:251658240">
            <v:textbox>
              <w:txbxContent>
                <w:p w:rsidR="00310CCC" w:rsidRPr="00B9215E" w:rsidRDefault="00310CCC" w:rsidP="00014292">
                  <w:pPr>
                    <w:shd w:val="clear" w:color="auto" w:fill="D9D9D9"/>
                    <w:jc w:val="center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Competency Focus</w:t>
                  </w:r>
                </w:p>
              </w:txbxContent>
            </v:textbox>
          </v:shape>
        </w:pict>
      </w:r>
      <w:r>
        <w:rPr>
          <w:noProof/>
          <w:lang w:val="en-AU" w:eastAsia="en-AU" w:bidi="ar-SA"/>
        </w:rPr>
        <w:pict>
          <v:shape id="_x0000_s1031" type="#_x0000_t32" style="position:absolute;margin-left:1.5pt;margin-top:6.1pt;width:205.05pt;height:0;z-index:251654144" o:connectortype="straight"/>
        </w:pict>
      </w:r>
    </w:p>
    <w:p w:rsidR="00714AFB" w:rsidRDefault="002B632F" w:rsidP="00AC5D29">
      <w:r>
        <w:rPr>
          <w:noProof/>
          <w:lang w:val="en-AU" w:eastAsia="en-AU" w:bidi="ar-SA"/>
        </w:rPr>
        <w:pict>
          <v:shape id="_x0000_s1039" type="#_x0000_t202" style="position:absolute;margin-left:213.2pt;margin-top:14.2pt;width:192.6pt;height:331.15pt;z-index:251662336">
            <v:textbox>
              <w:txbxContent>
                <w:p w:rsidR="00310CCC" w:rsidRDefault="00310CCC" w:rsidP="00FA6037">
                  <w:pPr>
                    <w:pStyle w:val="NoSpacing"/>
                    <w:ind w:left="283"/>
                    <w:rPr>
                      <w:i/>
                      <w:lang w:val="en-AU"/>
                    </w:rPr>
                  </w:pPr>
                </w:p>
                <w:p w:rsidR="00310CCC" w:rsidRDefault="00310CCC" w:rsidP="00FA6037">
                  <w:pPr>
                    <w:pStyle w:val="NoSpacing"/>
                    <w:ind w:left="283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There will be no specific competency focus for this meeting however validation of remaining competency assessment tasks will be undertaken. </w:t>
                  </w:r>
                </w:p>
                <w:p w:rsidR="00310CCC" w:rsidRDefault="00310CCC" w:rsidP="00FA6037">
                  <w:pPr>
                    <w:pStyle w:val="NoSpacing"/>
                    <w:ind w:left="283"/>
                    <w:rPr>
                      <w:lang w:val="en-AU"/>
                    </w:rPr>
                  </w:pPr>
                </w:p>
                <w:p w:rsidR="00310CCC" w:rsidRPr="00310CCC" w:rsidRDefault="00310CCC" w:rsidP="00310CCC">
                  <w:pPr>
                    <w:pStyle w:val="NoSpacing"/>
                    <w:numPr>
                      <w:ilvl w:val="0"/>
                      <w:numId w:val="13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Evaluation of the LAS for Year 11 2011- any changes required in light of the delivery of mandatory HSC competency units?</w:t>
                  </w:r>
                </w:p>
              </w:txbxContent>
            </v:textbox>
          </v:shape>
        </w:pict>
      </w:r>
      <w:r>
        <w:rPr>
          <w:noProof/>
          <w:lang w:val="en-AU" w:eastAsia="en-AU" w:bidi="ar-SA"/>
        </w:rPr>
        <w:pict>
          <v:shape id="_x0000_s1038" type="#_x0000_t202" style="position:absolute;margin-left:6.55pt;margin-top:14.2pt;width:195.2pt;height:331.15pt;z-index:251661312">
            <v:textbox>
              <w:txbxContent>
                <w:p w:rsidR="00310CCC" w:rsidRDefault="00310CCC">
                  <w:pPr>
                    <w:rPr>
                      <w:u w:val="single"/>
                      <w:lang w:val="en-AU"/>
                    </w:rPr>
                  </w:pPr>
                  <w:r w:rsidRPr="009F6BB0">
                    <w:rPr>
                      <w:u w:val="single"/>
                      <w:lang w:val="en-AU"/>
                    </w:rPr>
                    <w:t>Items:</w:t>
                  </w:r>
                </w:p>
                <w:p w:rsidR="00310CCC" w:rsidRDefault="00310CCC" w:rsidP="00DA693A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The focus of this network meeting will be the HSC component of Business Services:</w:t>
                  </w:r>
                </w:p>
                <w:p w:rsidR="00310CCC" w:rsidRDefault="00310CCC" w:rsidP="00DA693A">
                  <w:pPr>
                    <w:numPr>
                      <w:ilvl w:val="0"/>
                      <w:numId w:val="12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Overview of the 2010 Business Services HSC Exam (presented by Pam Johnson and Melanie Creamer)</w:t>
                  </w:r>
                </w:p>
                <w:p w:rsidR="00310CCC" w:rsidRDefault="00310CCC" w:rsidP="00DA693A">
                  <w:pPr>
                    <w:numPr>
                      <w:ilvl w:val="0"/>
                      <w:numId w:val="12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Discussion and validation of HSC assessment tasks being used across delivery sites.</w:t>
                  </w:r>
                </w:p>
                <w:p w:rsidR="00310CCC" w:rsidRDefault="00310CCC" w:rsidP="00DA693A">
                  <w:pPr>
                    <w:numPr>
                      <w:ilvl w:val="0"/>
                      <w:numId w:val="12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Discussion on implementation of a common HSC trial exam.</w:t>
                  </w:r>
                </w:p>
                <w:p w:rsidR="00310CCC" w:rsidRPr="00036571" w:rsidRDefault="00310CCC" w:rsidP="00DA693A">
                  <w:pPr>
                    <w:numPr>
                      <w:ilvl w:val="0"/>
                      <w:numId w:val="12"/>
                    </w:num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Regional Teacher support required for 2011 – ideas and discussion</w:t>
                  </w:r>
                </w:p>
                <w:p w:rsidR="00310CCC" w:rsidRDefault="00310CCC" w:rsidP="00302291">
                  <w:pPr>
                    <w:rPr>
                      <w:lang w:val="en-AU"/>
                    </w:rPr>
                  </w:pPr>
                </w:p>
                <w:p w:rsidR="00310CCC" w:rsidRPr="00302291" w:rsidRDefault="00310CCC">
                  <w:pPr>
                    <w:rPr>
                      <w:lang w:val="en-AU"/>
                    </w:rPr>
                  </w:pPr>
                </w:p>
              </w:txbxContent>
            </v:textbox>
          </v:shape>
        </w:pict>
      </w:r>
    </w:p>
    <w:p w:rsidR="00714AFB" w:rsidRDefault="00714AFB" w:rsidP="00AC5D29"/>
    <w:p w:rsidR="00714AFB" w:rsidRDefault="00714AFB" w:rsidP="00AC5D29"/>
    <w:p w:rsidR="00714AFB" w:rsidRDefault="00714AFB" w:rsidP="00AC5D29"/>
    <w:p w:rsidR="00714AFB" w:rsidRDefault="00714AFB" w:rsidP="00AC5D29"/>
    <w:p w:rsidR="00714AFB" w:rsidRDefault="00714AFB" w:rsidP="00AC5D29"/>
    <w:p w:rsidR="00714AFB" w:rsidRDefault="00714AFB" w:rsidP="00AC5D29"/>
    <w:p w:rsidR="00714AFB" w:rsidRDefault="00714AFB" w:rsidP="00AC5D29"/>
    <w:p w:rsidR="00714AFB" w:rsidRDefault="00714AFB" w:rsidP="00AC5D29"/>
    <w:p w:rsidR="00714AFB" w:rsidRDefault="002B632F" w:rsidP="00AC5D29">
      <w:r>
        <w:rPr>
          <w:noProof/>
          <w:lang w:val="en-AU" w:eastAsia="en-AU" w:bidi="ar-SA"/>
        </w:rPr>
        <w:pict>
          <v:shape id="_x0000_s1033" type="#_x0000_t32" style="position:absolute;margin-left:411.6pt;margin-top:9.65pt;width:.1pt;height:292.75pt;z-index:251656192" o:connectortype="straight"/>
        </w:pict>
      </w:r>
    </w:p>
    <w:p w:rsidR="00714AFB" w:rsidRDefault="00714AFB" w:rsidP="00AC5D29"/>
    <w:p w:rsidR="00714AFB" w:rsidRDefault="00714AFB" w:rsidP="00AC5D29"/>
    <w:p w:rsidR="00714AFB" w:rsidRDefault="00714AFB" w:rsidP="00AC5D29"/>
    <w:p w:rsidR="0090318C" w:rsidRPr="0090318C" w:rsidRDefault="002B632F" w:rsidP="0090318C">
      <w:pPr>
        <w:ind w:left="360"/>
        <w:rPr>
          <w:sz w:val="24"/>
          <w:szCs w:val="24"/>
        </w:rPr>
      </w:pPr>
      <w:r w:rsidRPr="002B632F">
        <w:rPr>
          <w:noProof/>
          <w:lang w:val="en-AU" w:eastAsia="en-AU" w:bidi="ar-SA"/>
        </w:rPr>
        <w:pict>
          <v:shape id="_x0000_s1026" type="#_x0000_t202" style="position:absolute;left:0;text-align:left;margin-left:1.5pt;margin-top:20.7pt;width:205.05pt;height:179.95pt;z-index:251651072">
            <v:textbox>
              <w:txbxContent>
                <w:p w:rsidR="00310CCC" w:rsidRDefault="00310CCC"/>
              </w:txbxContent>
            </v:textbox>
          </v:shape>
        </w:pict>
      </w:r>
    </w:p>
    <w:p w:rsidR="00AC5D29" w:rsidRDefault="002B632F" w:rsidP="00AC5D29">
      <w:r>
        <w:rPr>
          <w:noProof/>
          <w:lang w:val="en-AU" w:eastAsia="en-AU" w:bidi="ar-SA"/>
        </w:rPr>
        <w:pict>
          <v:shape id="_x0000_s1037" type="#_x0000_t202" style="position:absolute;margin-left:213.2pt;margin-top:6.1pt;width:192.6pt;height:21.5pt;z-index:251660288">
            <v:textbox>
              <w:txbxContent>
                <w:p w:rsidR="00310CCC" w:rsidRPr="00B9215E" w:rsidRDefault="00310CCC" w:rsidP="00014292">
                  <w:pPr>
                    <w:shd w:val="clear" w:color="auto" w:fill="D9D9D9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Resources / Implementation Problems</w:t>
                  </w:r>
                </w:p>
              </w:txbxContent>
            </v:textbox>
          </v:shape>
        </w:pict>
      </w:r>
      <w:r>
        <w:rPr>
          <w:noProof/>
          <w:lang w:val="en-AU" w:eastAsia="en-AU" w:bidi="ar-SA"/>
        </w:rPr>
        <w:pict>
          <v:shape id="_x0000_s1036" type="#_x0000_t202" style="position:absolute;margin-left:6.55pt;margin-top:6.1pt;width:195.2pt;height:21.5pt;z-index:251659264">
            <v:textbox>
              <w:txbxContent>
                <w:p w:rsidR="00310CCC" w:rsidRPr="00B9215E" w:rsidRDefault="00310CCC" w:rsidP="00014292">
                  <w:pPr>
                    <w:shd w:val="clear" w:color="auto" w:fill="D9D9D9"/>
                    <w:jc w:val="center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Industry </w:t>
                  </w:r>
                  <w:r w:rsidRPr="00014292">
                    <w:rPr>
                      <w:shd w:val="clear" w:color="auto" w:fill="D9D9D9"/>
                      <w:lang w:val="en-AU"/>
                    </w:rPr>
                    <w:t>G</w:t>
                  </w:r>
                  <w:r>
                    <w:rPr>
                      <w:lang w:val="en-AU"/>
                    </w:rPr>
                    <w:t>uest Speaker</w:t>
                  </w:r>
                </w:p>
              </w:txbxContent>
            </v:textbox>
          </v:shape>
        </w:pict>
      </w:r>
    </w:p>
    <w:p w:rsidR="00162E69" w:rsidRDefault="00946C49" w:rsidP="00AC5D29">
      <w:r>
        <w:rPr>
          <w:noProof/>
          <w:lang w:val="en-AU" w:eastAsia="en-AU" w:bidi="ar-SA"/>
        </w:rPr>
        <w:pict>
          <v:shape id="_x0000_s1040" type="#_x0000_t202" style="position:absolute;margin-left:6.55pt;margin-top:14.6pt;width:195.2pt;height:125.6pt;z-index:251663360">
            <v:textbox>
              <w:txbxContent>
                <w:p w:rsidR="00310CCC" w:rsidRPr="00310CCC" w:rsidRDefault="00310CCC">
                  <w:pPr>
                    <w:rPr>
                      <w:lang w:val="en-AU"/>
                    </w:rPr>
                  </w:pPr>
                  <w:r w:rsidRPr="00310CCC">
                    <w:rPr>
                      <w:lang w:val="en-AU"/>
                    </w:rPr>
                    <w:t xml:space="preserve">Due to the nature of this meeting and the focus on HSC requirements there will be no </w:t>
                  </w:r>
                  <w:r>
                    <w:rPr>
                      <w:lang w:val="en-AU"/>
                    </w:rPr>
                    <w:t>Industry Speaker.</w:t>
                  </w:r>
                </w:p>
              </w:txbxContent>
            </v:textbox>
          </v:shape>
        </w:pict>
      </w:r>
      <w:r w:rsidR="002B632F">
        <w:rPr>
          <w:noProof/>
          <w:lang w:val="en-AU" w:eastAsia="en-AU" w:bidi="ar-SA"/>
        </w:rPr>
        <w:pict>
          <v:shape id="_x0000_s1041" type="#_x0000_t202" style="position:absolute;margin-left:213.2pt;margin-top:14.6pt;width:192.6pt;height:129.6pt;z-index:251664384">
            <v:textbox>
              <w:txbxContent>
                <w:p w:rsidR="00310CCC" w:rsidRDefault="00310CCC">
                  <w:pPr>
                    <w:rPr>
                      <w:lang w:val="en-AU"/>
                    </w:rPr>
                  </w:pPr>
                  <w:r>
                    <w:rPr>
                      <w:u w:val="single"/>
                      <w:lang w:val="en-AU"/>
                    </w:rPr>
                    <w:t>Resources</w:t>
                  </w:r>
                  <w:r>
                    <w:rPr>
                      <w:lang w:val="en-AU"/>
                    </w:rPr>
                    <w:t>;</w:t>
                  </w:r>
                </w:p>
                <w:p w:rsidR="00310CCC" w:rsidRDefault="00310CCC" w:rsidP="009F6BB0">
                  <w:pPr>
                    <w:numPr>
                      <w:ilvl w:val="0"/>
                      <w:numId w:val="10"/>
                    </w:numPr>
                    <w:ind w:left="283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Any good teaching resources that people are willing to share.</w:t>
                  </w:r>
                </w:p>
                <w:p w:rsidR="00946C49" w:rsidRDefault="00946C49" w:rsidP="009F6BB0">
                  <w:pPr>
                    <w:numPr>
                      <w:ilvl w:val="0"/>
                      <w:numId w:val="10"/>
                    </w:numPr>
                    <w:ind w:left="283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Evaluation of the SIP Journal and Employer WP task </w:t>
                  </w:r>
                  <w:r>
                    <w:rPr>
                      <w:lang w:val="en-AU"/>
                    </w:rPr>
                    <w:t>suggestions.</w:t>
                  </w:r>
                </w:p>
              </w:txbxContent>
            </v:textbox>
          </v:shape>
        </w:pict>
      </w:r>
    </w:p>
    <w:p w:rsidR="00162E69" w:rsidRDefault="00162E69" w:rsidP="00AC5D29"/>
    <w:p w:rsidR="00162E69" w:rsidRDefault="00162E69" w:rsidP="00AC5D29"/>
    <w:p w:rsidR="00162E69" w:rsidRDefault="00162E69" w:rsidP="00162E69">
      <w:pPr>
        <w:pStyle w:val="NoSpacing"/>
        <w:rPr>
          <w:rFonts w:ascii="Arial Narrow" w:hAnsi="Arial Narrow"/>
        </w:rPr>
      </w:pPr>
    </w:p>
    <w:p w:rsidR="00162E69" w:rsidRDefault="00162E69" w:rsidP="00162E69">
      <w:pPr>
        <w:pStyle w:val="NoSpacing"/>
        <w:rPr>
          <w:rFonts w:ascii="Arial Narrow" w:hAnsi="Arial Narrow"/>
        </w:rPr>
      </w:pPr>
    </w:p>
    <w:p w:rsidR="00162E69" w:rsidRDefault="00162E69" w:rsidP="00162E69">
      <w:pPr>
        <w:pStyle w:val="NoSpacing"/>
        <w:rPr>
          <w:rFonts w:ascii="Arial Narrow" w:hAnsi="Arial Narrow"/>
        </w:rPr>
      </w:pPr>
    </w:p>
    <w:p w:rsidR="00162E69" w:rsidRDefault="00162E69" w:rsidP="00162E69">
      <w:pPr>
        <w:pStyle w:val="NoSpacing"/>
        <w:rPr>
          <w:rFonts w:ascii="Arial Narrow" w:hAnsi="Arial Narrow"/>
        </w:rPr>
      </w:pPr>
    </w:p>
    <w:p w:rsidR="00162E69" w:rsidRDefault="00162E69" w:rsidP="00162E69">
      <w:pPr>
        <w:pStyle w:val="NoSpacing"/>
        <w:rPr>
          <w:rFonts w:ascii="Arial Narrow" w:hAnsi="Arial Narrow"/>
        </w:rPr>
      </w:pPr>
    </w:p>
    <w:p w:rsidR="00162E69" w:rsidRDefault="00946C49" w:rsidP="00162E69">
      <w:pPr>
        <w:pStyle w:val="NoSpacing"/>
        <w:rPr>
          <w:rFonts w:ascii="Arial Narrow" w:hAnsi="Arial Narrow"/>
        </w:rPr>
      </w:pPr>
      <w:r>
        <w:rPr>
          <w:rFonts w:ascii="Arial Narrow" w:hAnsi="Arial Narrow"/>
          <w:noProof/>
          <w:lang w:val="en-AU" w:eastAsia="en-AU" w:bidi="ar-SA"/>
        </w:rPr>
        <w:pict>
          <v:shape id="_x0000_s1042" type="#_x0000_t32" style="position:absolute;margin-left:206.45pt;margin-top:8.9pt;width:205.15pt;height:0;z-index:251665408" o:connectortype="straight"/>
        </w:pict>
      </w:r>
    </w:p>
    <w:p w:rsidR="00162E69" w:rsidRDefault="00162E69" w:rsidP="00162E69">
      <w:pPr>
        <w:pStyle w:val="NoSpacing"/>
        <w:rPr>
          <w:rFonts w:ascii="Arial Narrow" w:hAnsi="Arial Narrow"/>
        </w:rPr>
      </w:pPr>
    </w:p>
    <w:p w:rsidR="00AC5D29" w:rsidRPr="00162E69" w:rsidRDefault="00162E69" w:rsidP="00162E69">
      <w:pPr>
        <w:pStyle w:val="NoSpacing"/>
        <w:jc w:val="center"/>
        <w:rPr>
          <w:i/>
        </w:rPr>
      </w:pPr>
      <w:r w:rsidRPr="00162E69">
        <w:rPr>
          <w:rFonts w:ascii="Arial Narrow" w:hAnsi="Arial Narrow"/>
          <w:i/>
        </w:rPr>
        <w:t xml:space="preserve">We are what we repeatedly do. Excellence, therefore, is not an act but a habit. </w:t>
      </w:r>
      <w:r w:rsidRPr="00162E69">
        <w:rPr>
          <w:rFonts w:ascii="Arial Narrow" w:hAnsi="Arial Narrow"/>
          <w:b/>
          <w:bCs/>
          <w:i/>
        </w:rPr>
        <w:t>Aristotle</w:t>
      </w:r>
      <w:r w:rsidR="002B632F">
        <w:rPr>
          <w:i/>
          <w:noProof/>
          <w:lang w:val="en-AU" w:eastAsia="en-AU" w:bidi="ar-SA"/>
        </w:rPr>
        <w:pict>
          <v:shape id="_x0000_s1032" type="#_x0000_t32" style="position:absolute;left:0;text-align:left;margin-left:206.55pt;margin-top:98.7pt;width:205.05pt;height:0;z-index:251655168;mso-position-horizontal-relative:text;mso-position-vertical-relative:text" o:connectortype="straight"/>
        </w:pict>
      </w:r>
    </w:p>
    <w:sectPr w:rsidR="00AC5D29" w:rsidRPr="00162E69" w:rsidSect="00162E69">
      <w:footerReference w:type="default" r:id="rId9"/>
      <w:pgSz w:w="11906" w:h="16838"/>
      <w:pgMar w:top="720" w:right="720" w:bottom="720" w:left="720" w:header="45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CCC" w:rsidRDefault="00310CCC" w:rsidP="00AC5D29">
      <w:pPr>
        <w:spacing w:after="0" w:line="240" w:lineRule="auto"/>
      </w:pPr>
      <w:r>
        <w:separator/>
      </w:r>
    </w:p>
  </w:endnote>
  <w:endnote w:type="continuationSeparator" w:id="0">
    <w:p w:rsidR="00310CCC" w:rsidRDefault="00310CCC" w:rsidP="00AC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CCC" w:rsidRDefault="00310CCC" w:rsidP="008841BC">
    <w:pPr>
      <w:pStyle w:val="Footer"/>
      <w:pBdr>
        <w:top w:val="thinThickSmallGap" w:sz="24" w:space="1" w:color="4E5D3C"/>
      </w:pBdr>
      <w:tabs>
        <w:tab w:val="clear" w:pos="4513"/>
      </w:tabs>
    </w:pPr>
    <w:r w:rsidRPr="00AC5D29">
      <w:t>RTO 90221</w:t>
    </w:r>
    <w:r>
      <w:t>; Network agenda 2010</w:t>
    </w:r>
    <w:r w:rsidRPr="00AC5D29">
      <w:tab/>
      <w:t>Page</w:t>
    </w:r>
    <w:r>
      <w:t xml:space="preserve"> </w:t>
    </w:r>
    <w:fldSimple w:instr=" PAGE   \* MERGEFORMAT ">
      <w:r w:rsidR="00946C49">
        <w:rPr>
          <w:noProof/>
        </w:rPr>
        <w:t>1</w:t>
      </w:r>
    </w:fldSimple>
  </w:p>
  <w:p w:rsidR="00310CCC" w:rsidRDefault="00310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CCC" w:rsidRDefault="00310CCC" w:rsidP="00AC5D29">
      <w:pPr>
        <w:spacing w:after="0" w:line="240" w:lineRule="auto"/>
      </w:pPr>
      <w:r>
        <w:separator/>
      </w:r>
    </w:p>
  </w:footnote>
  <w:footnote w:type="continuationSeparator" w:id="0">
    <w:p w:rsidR="00310CCC" w:rsidRDefault="00310CCC" w:rsidP="00AC5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401A"/>
    <w:multiLevelType w:val="hybridMultilevel"/>
    <w:tmpl w:val="ADA2AF5A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05C03"/>
    <w:multiLevelType w:val="hybridMultilevel"/>
    <w:tmpl w:val="53C05D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96994"/>
    <w:multiLevelType w:val="hybridMultilevel"/>
    <w:tmpl w:val="61880C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13BDF"/>
    <w:multiLevelType w:val="hybridMultilevel"/>
    <w:tmpl w:val="263C4B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85ABA"/>
    <w:multiLevelType w:val="hybridMultilevel"/>
    <w:tmpl w:val="A5786488"/>
    <w:lvl w:ilvl="0" w:tplc="BB8EEC38">
      <w:numFmt w:val="bullet"/>
      <w:lvlText w:val=""/>
      <w:lvlJc w:val="left"/>
      <w:pPr>
        <w:ind w:left="53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63FCE"/>
    <w:multiLevelType w:val="hybridMultilevel"/>
    <w:tmpl w:val="0636C0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21B5E"/>
    <w:multiLevelType w:val="hybridMultilevel"/>
    <w:tmpl w:val="21201F92"/>
    <w:lvl w:ilvl="0" w:tplc="BB8EEC38">
      <w:numFmt w:val="bullet"/>
      <w:lvlText w:val=""/>
      <w:lvlJc w:val="left"/>
      <w:pPr>
        <w:ind w:left="53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420BF"/>
    <w:multiLevelType w:val="hybridMultilevel"/>
    <w:tmpl w:val="C5C49FFA"/>
    <w:lvl w:ilvl="0" w:tplc="BB8EEC38">
      <w:numFmt w:val="bullet"/>
      <w:lvlText w:val=""/>
      <w:lvlJc w:val="left"/>
      <w:pPr>
        <w:ind w:left="53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>
    <w:nsid w:val="386E1531"/>
    <w:multiLevelType w:val="hybridMultilevel"/>
    <w:tmpl w:val="454AB9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E39D5"/>
    <w:multiLevelType w:val="hybridMultilevel"/>
    <w:tmpl w:val="AE8A8F28"/>
    <w:lvl w:ilvl="0" w:tplc="BB8EEC38">
      <w:numFmt w:val="bullet"/>
      <w:lvlText w:val=""/>
      <w:lvlJc w:val="left"/>
      <w:pPr>
        <w:ind w:left="53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92493C"/>
    <w:multiLevelType w:val="hybridMultilevel"/>
    <w:tmpl w:val="724A24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C4138C"/>
    <w:multiLevelType w:val="hybridMultilevel"/>
    <w:tmpl w:val="1D7CA018"/>
    <w:lvl w:ilvl="0" w:tplc="0C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7B860790"/>
    <w:multiLevelType w:val="hybridMultilevel"/>
    <w:tmpl w:val="80DAA544"/>
    <w:lvl w:ilvl="0" w:tplc="0C09000F">
      <w:start w:val="1"/>
      <w:numFmt w:val="decimal"/>
      <w:lvlText w:val="%1."/>
      <w:lvlJc w:val="left"/>
      <w:pPr>
        <w:ind w:left="1003" w:hanging="360"/>
      </w:pPr>
    </w:lvl>
    <w:lvl w:ilvl="1" w:tplc="0C090019" w:tentative="1">
      <w:start w:val="1"/>
      <w:numFmt w:val="lowerLetter"/>
      <w:lvlText w:val="%2."/>
      <w:lvlJc w:val="left"/>
      <w:pPr>
        <w:ind w:left="1723" w:hanging="360"/>
      </w:pPr>
    </w:lvl>
    <w:lvl w:ilvl="2" w:tplc="0C09001B" w:tentative="1">
      <w:start w:val="1"/>
      <w:numFmt w:val="lowerRoman"/>
      <w:lvlText w:val="%3."/>
      <w:lvlJc w:val="right"/>
      <w:pPr>
        <w:ind w:left="2443" w:hanging="180"/>
      </w:pPr>
    </w:lvl>
    <w:lvl w:ilvl="3" w:tplc="0C09000F" w:tentative="1">
      <w:start w:val="1"/>
      <w:numFmt w:val="decimal"/>
      <w:lvlText w:val="%4."/>
      <w:lvlJc w:val="left"/>
      <w:pPr>
        <w:ind w:left="3163" w:hanging="360"/>
      </w:pPr>
    </w:lvl>
    <w:lvl w:ilvl="4" w:tplc="0C090019" w:tentative="1">
      <w:start w:val="1"/>
      <w:numFmt w:val="lowerLetter"/>
      <w:lvlText w:val="%5."/>
      <w:lvlJc w:val="left"/>
      <w:pPr>
        <w:ind w:left="3883" w:hanging="360"/>
      </w:pPr>
    </w:lvl>
    <w:lvl w:ilvl="5" w:tplc="0C09001B" w:tentative="1">
      <w:start w:val="1"/>
      <w:numFmt w:val="lowerRoman"/>
      <w:lvlText w:val="%6."/>
      <w:lvlJc w:val="right"/>
      <w:pPr>
        <w:ind w:left="4603" w:hanging="180"/>
      </w:pPr>
    </w:lvl>
    <w:lvl w:ilvl="6" w:tplc="0C09000F" w:tentative="1">
      <w:start w:val="1"/>
      <w:numFmt w:val="decimal"/>
      <w:lvlText w:val="%7."/>
      <w:lvlJc w:val="left"/>
      <w:pPr>
        <w:ind w:left="5323" w:hanging="360"/>
      </w:pPr>
    </w:lvl>
    <w:lvl w:ilvl="7" w:tplc="0C090019" w:tentative="1">
      <w:start w:val="1"/>
      <w:numFmt w:val="lowerLetter"/>
      <w:lvlText w:val="%8."/>
      <w:lvlJc w:val="left"/>
      <w:pPr>
        <w:ind w:left="6043" w:hanging="360"/>
      </w:pPr>
    </w:lvl>
    <w:lvl w:ilvl="8" w:tplc="0C0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D29"/>
    <w:rsid w:val="00014292"/>
    <w:rsid w:val="00036571"/>
    <w:rsid w:val="00114D74"/>
    <w:rsid w:val="00162E69"/>
    <w:rsid w:val="00254126"/>
    <w:rsid w:val="00263043"/>
    <w:rsid w:val="0029258C"/>
    <w:rsid w:val="002B632F"/>
    <w:rsid w:val="002F6E52"/>
    <w:rsid w:val="00302291"/>
    <w:rsid w:val="00310CCC"/>
    <w:rsid w:val="003C6971"/>
    <w:rsid w:val="004263D1"/>
    <w:rsid w:val="00447772"/>
    <w:rsid w:val="00531A18"/>
    <w:rsid w:val="00597284"/>
    <w:rsid w:val="005D0E46"/>
    <w:rsid w:val="006242CE"/>
    <w:rsid w:val="00681BC1"/>
    <w:rsid w:val="006A736C"/>
    <w:rsid w:val="006A7AA0"/>
    <w:rsid w:val="006F486B"/>
    <w:rsid w:val="00714AFB"/>
    <w:rsid w:val="007360CB"/>
    <w:rsid w:val="007C2076"/>
    <w:rsid w:val="00863BFE"/>
    <w:rsid w:val="008841BC"/>
    <w:rsid w:val="008B1C0A"/>
    <w:rsid w:val="0090318C"/>
    <w:rsid w:val="00946C49"/>
    <w:rsid w:val="00970022"/>
    <w:rsid w:val="009F6BB0"/>
    <w:rsid w:val="00A25EAC"/>
    <w:rsid w:val="00A91189"/>
    <w:rsid w:val="00AC5D29"/>
    <w:rsid w:val="00B9215E"/>
    <w:rsid w:val="00BB011F"/>
    <w:rsid w:val="00C46C49"/>
    <w:rsid w:val="00C9061D"/>
    <w:rsid w:val="00D7778C"/>
    <w:rsid w:val="00DA693A"/>
    <w:rsid w:val="00EB02D1"/>
    <w:rsid w:val="00FA6037"/>
    <w:rsid w:val="00FB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6" type="connector" idref="#_x0000_s1031"/>
        <o:r id="V:Rule7" type="connector" idref="#_x0000_s1030"/>
        <o:r id="V:Rule8" type="connector" idref="#_x0000_s1033"/>
        <o:r id="V:Rule9" type="connector" idref="#_x0000_s1042"/>
        <o:r id="V:Rule10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BC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BC1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1BC1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1BC1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1BC1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BC1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BC1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1BC1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1BC1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1BC1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BC1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1B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BC1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1BC1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1BC1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BC1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1BC1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1BC1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1BC1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681BC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1BC1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1BC1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BC1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1BC1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81BC1"/>
    <w:rPr>
      <w:b/>
      <w:bCs/>
    </w:rPr>
  </w:style>
  <w:style w:type="character" w:styleId="Emphasis">
    <w:name w:val="Emphasis"/>
    <w:uiPriority w:val="20"/>
    <w:qFormat/>
    <w:rsid w:val="00681B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681BC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1BC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1BC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81BC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B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BC1"/>
    <w:rPr>
      <w:b/>
      <w:bCs/>
      <w:i/>
      <w:iCs/>
    </w:rPr>
  </w:style>
  <w:style w:type="character" w:styleId="SubtleEmphasis">
    <w:name w:val="Subtle Emphasis"/>
    <w:uiPriority w:val="19"/>
    <w:qFormat/>
    <w:rsid w:val="00681BC1"/>
    <w:rPr>
      <w:i/>
      <w:iCs/>
    </w:rPr>
  </w:style>
  <w:style w:type="character" w:styleId="IntenseEmphasis">
    <w:name w:val="Intense Emphasis"/>
    <w:uiPriority w:val="21"/>
    <w:qFormat/>
    <w:rsid w:val="00681BC1"/>
    <w:rPr>
      <w:b/>
      <w:bCs/>
    </w:rPr>
  </w:style>
  <w:style w:type="character" w:styleId="SubtleReference">
    <w:name w:val="Subtle Reference"/>
    <w:uiPriority w:val="31"/>
    <w:qFormat/>
    <w:rsid w:val="00681BC1"/>
    <w:rPr>
      <w:smallCaps/>
    </w:rPr>
  </w:style>
  <w:style w:type="character" w:styleId="IntenseReference">
    <w:name w:val="Intense Reference"/>
    <w:uiPriority w:val="32"/>
    <w:qFormat/>
    <w:rsid w:val="00681BC1"/>
    <w:rPr>
      <w:smallCaps/>
      <w:spacing w:val="5"/>
      <w:u w:val="single"/>
    </w:rPr>
  </w:style>
  <w:style w:type="character" w:styleId="BookTitle">
    <w:name w:val="Book Title"/>
    <w:uiPriority w:val="33"/>
    <w:qFormat/>
    <w:rsid w:val="00681BC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1BC1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C5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5D29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5D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D29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D29"/>
    <w:rPr>
      <w:rFonts w:ascii="Tahoma" w:hAnsi="Tahoma" w:cs="Tahoma"/>
      <w:i/>
      <w:iCs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681BC1"/>
  </w:style>
  <w:style w:type="paragraph" w:styleId="NormalWeb">
    <w:name w:val="Normal (Web)"/>
    <w:basedOn w:val="Normal"/>
    <w:uiPriority w:val="99"/>
    <w:semiHidden/>
    <w:unhideWhenUsed/>
    <w:rsid w:val="00162E69"/>
    <w:pPr>
      <w:spacing w:before="100" w:beforeAutospacing="1" w:after="100" w:afterAutospacing="1" w:line="240" w:lineRule="auto"/>
    </w:pPr>
    <w:rPr>
      <w:rFonts w:ascii="Times New Roman" w:hAnsi="Times New Roman"/>
      <w:color w:val="000099"/>
      <w:sz w:val="24"/>
      <w:szCs w:val="24"/>
      <w:lang w:val="en-AU" w:eastAsia="en-A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69E9A-76A9-4AA4-98A2-262873C5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hkemp2</dc:creator>
  <cp:keywords/>
  <dc:description/>
  <cp:lastModifiedBy>Authorised DET User</cp:lastModifiedBy>
  <cp:revision>3</cp:revision>
  <cp:lastPrinted>2010-02-09T00:28:00Z</cp:lastPrinted>
  <dcterms:created xsi:type="dcterms:W3CDTF">2010-11-03T23:12:00Z</dcterms:created>
  <dcterms:modified xsi:type="dcterms:W3CDTF">2010-11-05T00:27:00Z</dcterms:modified>
</cp:coreProperties>
</file>